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1CE3" w14:textId="77777777" w:rsidR="008B0931" w:rsidRDefault="00000000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  <w:r>
        <w:rPr>
          <w:rFonts w:ascii="宋体" w:hAnsi="宋体" w:hint="eastAsia"/>
          <w:kern w:val="0"/>
          <w:sz w:val="27"/>
          <w:szCs w:val="27"/>
        </w:rPr>
        <w:t>附件一：</w:t>
      </w:r>
    </w:p>
    <w:tbl>
      <w:tblPr>
        <w:tblpPr w:leftFromText="180" w:rightFromText="180" w:vertAnchor="text" w:horzAnchor="page" w:tblpXSpec="center" w:tblpY="460"/>
        <w:tblOverlap w:val="never"/>
        <w:tblW w:w="10080" w:type="dxa"/>
        <w:jc w:val="center"/>
        <w:tblLook w:val="04A0" w:firstRow="1" w:lastRow="0" w:firstColumn="1" w:lastColumn="0" w:noHBand="0" w:noVBand="1"/>
      </w:tblPr>
      <w:tblGrid>
        <w:gridCol w:w="737"/>
        <w:gridCol w:w="756"/>
        <w:gridCol w:w="744"/>
        <w:gridCol w:w="757"/>
        <w:gridCol w:w="776"/>
        <w:gridCol w:w="1165"/>
        <w:gridCol w:w="1563"/>
        <w:gridCol w:w="1185"/>
        <w:gridCol w:w="2397"/>
      </w:tblGrid>
      <w:tr w:rsidR="008B0931" w14:paraId="4592AAEC" w14:textId="77777777" w:rsidTr="002026EF">
        <w:trPr>
          <w:trHeight w:val="687"/>
          <w:jc w:val="center"/>
        </w:trPr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2B6B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</w:rPr>
              <w:t>四川矿产机电技师学院2023年春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季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</w:rPr>
              <w:t>招聘岗位需求一览表</w:t>
            </w:r>
          </w:p>
        </w:tc>
      </w:tr>
      <w:tr w:rsidR="008B0931" w14:paraId="41BB736F" w14:textId="77777777" w:rsidTr="002026EF">
        <w:trPr>
          <w:trHeight w:val="485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EDBD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系部名称</w:t>
            </w:r>
            <w:proofErr w:type="gramEnd"/>
          </w:p>
        </w:tc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42282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6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AD92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招聘资格条件</w:t>
            </w:r>
          </w:p>
        </w:tc>
      </w:tr>
      <w:tr w:rsidR="008B0931" w14:paraId="24F66381" w14:textId="77777777" w:rsidTr="002026EF">
        <w:trPr>
          <w:trHeight w:val="707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4868" w14:textId="77777777" w:rsidR="008B0931" w:rsidRDefault="008B0931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AAE1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岗位                代码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3F33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499E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EDD2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4656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24229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0EE8A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学历                        学位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C278E" w14:textId="77777777" w:rsidR="008B093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 w:rsidR="008B0931" w14:paraId="45B3306F" w14:textId="77777777" w:rsidTr="002026EF">
        <w:trPr>
          <w:trHeight w:val="2499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1B71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6DC9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230101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9602F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电气自动化专业课教师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BAC56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411A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3E77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21A9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电气自动化类等相关专业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46B6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全日制本科及以上学历，学士及以上学位；或同类专业中级（含工程师、技师）及以上职称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6052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1.能胜任课程教学与班级管理，能指导专业项目实训、技能竞赛。                                      2.熟练使用常用的电工测量仪器仪表、熟悉电子电气设计软件、编程控制软件、电气设计软件、物联网操作系统。                                            3.相近专业研究生及其以上学历或高级职称（含高级工程师、高级技师）以上者优先。</w:t>
            </w:r>
          </w:p>
        </w:tc>
      </w:tr>
      <w:tr w:rsidR="008B0931" w14:paraId="53E75105" w14:textId="77777777" w:rsidTr="002026EF">
        <w:trPr>
          <w:trHeight w:val="2142"/>
          <w:jc w:val="center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FBE7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7DC6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230102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ED8E4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机械专业课教师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37300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AE7A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523D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D8C9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机械大类等相关专业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5CB4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全日制本科及以上学历，学士及以上学位；或同类专业中级（含工程师、技师）及以上职称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3C63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1.能胜任课程教学与班级管理，能指导专业项目实训、技能竞赛。                                       2.熟悉常用机械设计软件，能熟练操作常用机械加工设备。                                             3.获得本专业地市级及以上职业技能大赛奖励者优先。</w:t>
            </w:r>
          </w:p>
        </w:tc>
      </w:tr>
      <w:tr w:rsidR="008B0931" w14:paraId="5A47D98F" w14:textId="77777777" w:rsidTr="002026EF">
        <w:trPr>
          <w:trHeight w:val="1597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095A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基础教育系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A80D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230201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B2FF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德育教师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5A3ED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72EB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8792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E2F4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马克思主义基本原理、思想政治教育、马克思主义、法学等相关专业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684F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普通高等教育研究生及以上学历，硕士及以上学位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64FC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研究生及以上，思想政治教育、马克思主义、法学等相关专业，获得校级及以上表彰和奖励可放宽至本科。</w:t>
            </w:r>
          </w:p>
        </w:tc>
      </w:tr>
      <w:tr w:rsidR="008B0931" w14:paraId="1445B57E" w14:textId="77777777" w:rsidTr="002026EF">
        <w:trPr>
          <w:trHeight w:val="1597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1DC4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A15F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230202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AA0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3AE2F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056A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59CC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B9FB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数学与应用数学、数理基础科学等相关专业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A7FB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全日制本科及以上学历，学士及以上学位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FAD5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硕士研究生及以上优先。</w:t>
            </w:r>
          </w:p>
        </w:tc>
      </w:tr>
      <w:tr w:rsidR="008B0931" w14:paraId="6D4D3F7D" w14:textId="77777777" w:rsidTr="002026EF">
        <w:trPr>
          <w:trHeight w:val="1597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5CC4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3BBAC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230203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819D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02C7D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AA0C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B1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CC203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体育等相关专业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A4D6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全日制本科及以上学历，学士及以上学位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84FA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硕士研究生及以上优先。</w:t>
            </w:r>
          </w:p>
        </w:tc>
      </w:tr>
      <w:tr w:rsidR="008B0931" w14:paraId="7A494A06" w14:textId="77777777" w:rsidTr="002026EF">
        <w:trPr>
          <w:trHeight w:val="1597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81FD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建筑与地质工程系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B030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230301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DCC7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建筑工程专业课教师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5B91A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F4BB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BA56A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5BA88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土木工程、建筑学等相关专业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EA3F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全日制本科及以上学历，学士及以上学位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2983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全日制本科及以上学历，土木工程、建筑学等相关专业。</w:t>
            </w:r>
          </w:p>
        </w:tc>
      </w:tr>
      <w:tr w:rsidR="008B0931" w14:paraId="5DFB12C9" w14:textId="77777777" w:rsidTr="002026EF">
        <w:trPr>
          <w:trHeight w:val="1877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B44D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CC02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230302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40F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钻探专业课教师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32910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2E04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13C2D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E5353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勘查技术与工程等相关专业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9436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全日制本科及以上学历，学士及以上学位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5953C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全日制本科及以上学历或具有工程师（技师）以上职称，勘查技术与工程等相关专业，有钻探操作经验同等情况下优先</w:t>
            </w:r>
          </w:p>
        </w:tc>
      </w:tr>
      <w:tr w:rsidR="008B0931" w14:paraId="347315FE" w14:textId="77777777" w:rsidTr="002026EF">
        <w:trPr>
          <w:trHeight w:val="1597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89C2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77B1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230303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C58C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测绘专业课教师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87CA1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EE20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91FF7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BEE25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测绘工程、摄影测量与遥感等相关专业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C9C0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全日制本科及以上学历，学士及以上学位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8917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全日制本科及以上学历，测绘工程等相关专业，有两年以上工作经验同等情况下优先</w:t>
            </w:r>
          </w:p>
        </w:tc>
      </w:tr>
      <w:tr w:rsidR="008B0931" w14:paraId="59AE0EBC" w14:textId="77777777" w:rsidTr="002026EF">
        <w:trPr>
          <w:trHeight w:val="1597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748F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7022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230304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AE8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无人机应用实训课教师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64E22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524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26003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A3F97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测绘或无人机应用等相关专业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37EF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全日制大专（高级工）及以上学历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C8884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具有熟练操作无人机驾驶、航测等能力，且具有全日制大专（高技工）及以上学历，有无人机AOPA驾驶执照及教员资格证，有企业两年以上工作经历者优先</w:t>
            </w:r>
          </w:p>
        </w:tc>
      </w:tr>
      <w:tr w:rsidR="008B0931" w14:paraId="1FA5B5B9" w14:textId="77777777" w:rsidTr="002026EF">
        <w:trPr>
          <w:trHeight w:val="15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39E3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690B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230401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B1F2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会计专业课教师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280EF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1995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72AEA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63F48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会计（学）、财务管理、审计（学）、金融、国际贸易等相关专业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72B2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全日制本科及以上学历，学士及以上学位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B95C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1.能够胜任班主任工作；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2.能够指导学生参加专业相关职业技能竞赛；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3.同等条件下，具备2年以上职业教育相关经验优先，具备2年以上企业财务工作经验优先，具备研究生学历以上学历者优先。</w:t>
            </w:r>
          </w:p>
        </w:tc>
      </w:tr>
      <w:tr w:rsidR="008B0931" w14:paraId="56673916" w14:textId="77777777" w:rsidTr="002026EF">
        <w:trPr>
          <w:trHeight w:val="15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946A3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党政办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57992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230501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5BD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宣传干事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D2B8B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2973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ECBDC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FA1C4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专业不限，新闻学、传播学类专业优先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DD4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全日制本科及以上学历，学士及以上学位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D1FA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1.政治立场坚定，组织观念较强，具有强烈的责任心和敬业精神，热爱宣传工作，中共党员或者中共预备党员优先。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2.熟悉各类宣传稿件和公文的写作，能够独立、高质量完成消息、通讯、综述等宣传题材文章和公文写作。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3.新闻敏感性强，有较强的信息采集、整合和编辑能力，掌握摄影、图片编辑等基本技能，了解微信、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抖音等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新媒体平台的运营。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4.具有新闻媒体相关工作经验者优先，应聘材料中请提供本人署名的相关新闻材料网页截图、新闻报道等予以佐证。</w:t>
            </w:r>
          </w:p>
        </w:tc>
      </w:tr>
      <w:tr w:rsidR="008B0931" w14:paraId="5037B92E" w14:textId="77777777" w:rsidTr="002026EF">
        <w:trPr>
          <w:trHeight w:val="25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F5F4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学生工作处（团委）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803B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230601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5B89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学生处干事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9533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150A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2FE38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35周岁及以下(1987年12月1日及以后出生）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F962A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心理学、应用心理学、教育心理学等相关专业。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0B1B6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全日制本科及以上学历，学士及以上学位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4E89" w14:textId="77777777" w:rsidR="008B0931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1.具有良好的思想政治素质，具备较强的心理专业知识和语言沟通、教育引导、调查研究能力。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2.熟悉和热爱职业学校心理辅导工作，有较强的责任心和奉献精神。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3.能够熟练使用办公软件。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  <w:t>4.同等条件，有学生管理相关经验优先。</w:t>
            </w:r>
          </w:p>
        </w:tc>
      </w:tr>
    </w:tbl>
    <w:p w14:paraId="04C80AA2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094C9211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598C45E7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7562A3CE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6432FD76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133279CD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12777076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0B22212F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375FB209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6D3DD251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77BA5F77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43ED43C1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p w14:paraId="004D0FC5" w14:textId="77777777" w:rsidR="008B0931" w:rsidRDefault="00000000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  <w:r>
        <w:rPr>
          <w:rFonts w:ascii="宋体" w:hAnsi="宋体" w:hint="eastAsia"/>
          <w:kern w:val="0"/>
          <w:sz w:val="27"/>
          <w:szCs w:val="27"/>
        </w:rPr>
        <w:lastRenderedPageBreak/>
        <w:t>附件二：</w:t>
      </w:r>
    </w:p>
    <w:tbl>
      <w:tblPr>
        <w:tblW w:w="10780" w:type="dxa"/>
        <w:tblInd w:w="-1161" w:type="dxa"/>
        <w:tblLayout w:type="fixed"/>
        <w:tblLook w:val="04A0" w:firstRow="1" w:lastRow="0" w:firstColumn="1" w:lastColumn="0" w:noHBand="0" w:noVBand="1"/>
      </w:tblPr>
      <w:tblGrid>
        <w:gridCol w:w="1401"/>
        <w:gridCol w:w="1177"/>
        <w:gridCol w:w="1177"/>
        <w:gridCol w:w="1074"/>
        <w:gridCol w:w="1356"/>
        <w:gridCol w:w="1014"/>
        <w:gridCol w:w="1455"/>
        <w:gridCol w:w="2126"/>
      </w:tblGrid>
      <w:tr w:rsidR="008B0931" w14:paraId="0E639FB3" w14:textId="77777777">
        <w:trPr>
          <w:trHeight w:val="624"/>
        </w:trPr>
        <w:tc>
          <w:tcPr>
            <w:tcW w:w="10780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762A513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四川矿产机电技师学院应聘人员报名表</w:t>
            </w:r>
          </w:p>
        </w:tc>
      </w:tr>
      <w:tr w:rsidR="008B0931" w14:paraId="5202F420" w14:textId="77777777">
        <w:trPr>
          <w:trHeight w:val="624"/>
        </w:trPr>
        <w:tc>
          <w:tcPr>
            <w:tcW w:w="1078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F25711" w14:textId="77777777" w:rsidR="008B0931" w:rsidRDefault="008B0931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B0931" w14:paraId="1CAED1DC" w14:textId="77777777">
        <w:trPr>
          <w:trHeight w:val="710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5E5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应聘人员基本情况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27D2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7DCE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0B7F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E1CE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4712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4FF6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362B8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8B0931" w14:paraId="62BC4937" w14:textId="77777777">
        <w:trPr>
          <w:trHeight w:val="710"/>
        </w:trPr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B46C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795C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AE71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EDBC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001D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48E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学历、</w:t>
            </w:r>
          </w:p>
          <w:p w14:paraId="38F3979F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C7B56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48483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B0931" w14:paraId="2BB7733C" w14:textId="77777777">
        <w:trPr>
          <w:trHeight w:val="710"/>
        </w:trPr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A296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4C02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B9169" w14:textId="77777777" w:rsidR="008B0931" w:rsidRDefault="008B093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5B2F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0573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B6B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9C03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1E9E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B0931" w14:paraId="5F3AA0DC" w14:textId="77777777">
        <w:trPr>
          <w:trHeight w:val="710"/>
        </w:trPr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847D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7206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1603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5605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CB11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2F6E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E6A26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0FD1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B0931" w14:paraId="3BA4CDB6" w14:textId="77777777">
        <w:trPr>
          <w:trHeight w:val="710"/>
        </w:trPr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1340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7DB4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3B1B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570C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31D7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8B0931" w14:paraId="0B29AA3A" w14:textId="77777777">
        <w:trPr>
          <w:trHeight w:val="710"/>
        </w:trPr>
        <w:tc>
          <w:tcPr>
            <w:tcW w:w="1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9955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2007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97B0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3166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婚否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F6A4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8B0931" w14:paraId="2D0C02DE" w14:textId="77777777">
        <w:trPr>
          <w:trHeight w:val="1892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32D5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学习经历（从高中填起）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0552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8B0931" w14:paraId="1C23BB2A" w14:textId="77777777">
        <w:trPr>
          <w:trHeight w:val="1892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BDAA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F362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8B0931" w14:paraId="4E329C39" w14:textId="77777777">
        <w:trPr>
          <w:trHeight w:val="1912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F574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29A6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8B0931" w14:paraId="505E076A" w14:textId="77777777">
        <w:trPr>
          <w:trHeight w:val="1835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0529" w14:textId="77777777" w:rsidR="008B093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应聘岗位代码和名称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B030" w14:textId="77777777" w:rsidR="008B0931" w:rsidRDefault="008B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 w14:paraId="424F4F84" w14:textId="77777777" w:rsidR="008B0931" w:rsidRDefault="008B0931"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sectPr w:rsidR="008B0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UxYjY3ZDdiOWQ5MWY5NTdlZTE1ZjdlNzZiZWJmNjQifQ=="/>
  </w:docVars>
  <w:rsids>
    <w:rsidRoot w:val="008B0931"/>
    <w:rsid w:val="002026EF"/>
    <w:rsid w:val="008B0931"/>
    <w:rsid w:val="04FB55F2"/>
    <w:rsid w:val="12167F31"/>
    <w:rsid w:val="17CD4612"/>
    <w:rsid w:val="1FA47700"/>
    <w:rsid w:val="2605501B"/>
    <w:rsid w:val="2996630C"/>
    <w:rsid w:val="35FD4A5E"/>
    <w:rsid w:val="420F53A8"/>
    <w:rsid w:val="474156B1"/>
    <w:rsid w:val="494E4D01"/>
    <w:rsid w:val="569F54D7"/>
    <w:rsid w:val="63DB1393"/>
    <w:rsid w:val="64B44C9D"/>
    <w:rsid w:val="697460EF"/>
    <w:rsid w:val="7C0264C1"/>
    <w:rsid w:val="7C4E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25CD5"/>
  <w15:docId w15:val="{36209F11-0DBE-4F33-952C-15613228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563C1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柏 建新</cp:lastModifiedBy>
  <cp:revision>24</cp:revision>
  <cp:lastPrinted>2020-07-10T08:31:00Z</cp:lastPrinted>
  <dcterms:created xsi:type="dcterms:W3CDTF">2019-10-08T07:07:00Z</dcterms:created>
  <dcterms:modified xsi:type="dcterms:W3CDTF">2022-12-13T01:36:00Z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9A01F064D04F46A7B5B5580B831B096F</vt:lpwstr>
  </property>
</Properties>
</file>