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840" w:firstLine="424" w:firstLineChars="150"/>
        <w:jc w:val="center"/>
        <w:rPr>
          <w:rFonts w:ascii="宋体" w:hAnsi="宋体"/>
          <w:b/>
          <w:sz w:val="28"/>
          <w:szCs w:val="28"/>
        </w:rPr>
      </w:pPr>
      <w:bookmarkStart w:id="0" w:name="_GoBack"/>
      <w:bookmarkEnd w:id="0"/>
      <w:r>
        <w:rPr>
          <w:rFonts w:hint="eastAsia" w:ascii="宋体" w:hAnsi="宋体"/>
          <w:b/>
          <w:sz w:val="28"/>
          <w:szCs w:val="28"/>
        </w:rPr>
        <w:t>2022年毕业（专科）毕业论文（设计）</w:t>
      </w:r>
    </w:p>
    <w:p>
      <w:pPr>
        <w:ind w:right="840" w:firstLine="424" w:firstLineChars="150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题目及指导教师信息汇总表</w:t>
      </w:r>
    </w:p>
    <w:p>
      <w:pPr>
        <w:ind w:right="840"/>
        <w:jc w:val="left"/>
        <w:rPr>
          <w:rFonts w:ascii="宋体" w:hAnsi="宋体"/>
          <w:b/>
          <w:sz w:val="22"/>
          <w:szCs w:val="21"/>
        </w:rPr>
      </w:pPr>
      <w:r>
        <w:rPr>
          <w:rFonts w:hint="eastAsia" w:ascii="宋体" w:hAnsi="宋体"/>
          <w:b/>
          <w:sz w:val="22"/>
          <w:szCs w:val="21"/>
        </w:rPr>
        <w:t>　西华大学继续教育学院（四川矿产机电技师学院）教学站点</w:t>
      </w:r>
    </w:p>
    <w:tbl>
      <w:tblPr>
        <w:tblStyle w:val="6"/>
        <w:tblW w:w="140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339"/>
        <w:gridCol w:w="970"/>
        <w:gridCol w:w="678"/>
        <w:gridCol w:w="5834"/>
        <w:gridCol w:w="1526"/>
        <w:gridCol w:w="1433"/>
        <w:gridCol w:w="1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534" w:type="dxa"/>
            <w:vAlign w:val="center"/>
          </w:tcPr>
          <w:p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1339" w:type="dxa"/>
            <w:vAlign w:val="center"/>
          </w:tcPr>
          <w:p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专业名称</w:t>
            </w:r>
          </w:p>
        </w:tc>
        <w:tc>
          <w:tcPr>
            <w:tcW w:w="970" w:type="dxa"/>
            <w:vAlign w:val="center"/>
          </w:tcPr>
          <w:p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层次</w:t>
            </w:r>
          </w:p>
        </w:tc>
        <w:tc>
          <w:tcPr>
            <w:tcW w:w="678" w:type="dxa"/>
            <w:vAlign w:val="center"/>
          </w:tcPr>
          <w:p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学生</w:t>
            </w:r>
          </w:p>
          <w:p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人数</w:t>
            </w:r>
          </w:p>
        </w:tc>
        <w:tc>
          <w:tcPr>
            <w:tcW w:w="5834" w:type="dxa"/>
            <w:vAlign w:val="center"/>
          </w:tcPr>
          <w:p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毕业论文（设计）题目（任选其一）</w:t>
            </w:r>
          </w:p>
        </w:tc>
        <w:tc>
          <w:tcPr>
            <w:tcW w:w="1526" w:type="dxa"/>
            <w:vAlign w:val="center"/>
          </w:tcPr>
          <w:p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指导教师</w:t>
            </w:r>
          </w:p>
        </w:tc>
        <w:tc>
          <w:tcPr>
            <w:tcW w:w="1433" w:type="dxa"/>
            <w:vAlign w:val="center"/>
          </w:tcPr>
          <w:p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联系电话</w:t>
            </w:r>
          </w:p>
        </w:tc>
        <w:tc>
          <w:tcPr>
            <w:tcW w:w="1740" w:type="dxa"/>
            <w:vAlign w:val="center"/>
          </w:tcPr>
          <w:p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QQ号码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3" w:hRule="atLeast"/>
        </w:trPr>
        <w:tc>
          <w:tcPr>
            <w:tcW w:w="534" w:type="dxa"/>
            <w:vAlign w:val="center"/>
          </w:tcPr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</w:t>
            </w:r>
          </w:p>
        </w:tc>
        <w:tc>
          <w:tcPr>
            <w:tcW w:w="1339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建筑工程技术</w:t>
            </w:r>
          </w:p>
        </w:tc>
        <w:tc>
          <w:tcPr>
            <w:tcW w:w="970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专科</w:t>
            </w:r>
          </w:p>
        </w:tc>
        <w:tc>
          <w:tcPr>
            <w:tcW w:w="678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33</w:t>
            </w:r>
          </w:p>
        </w:tc>
        <w:tc>
          <w:tcPr>
            <w:tcW w:w="5834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hint="eastAsia" w:asciiTheme="minorEastAsia" w:hAnsiTheme="minorEastAsia"/>
                <w:sz w:val="18"/>
                <w:szCs w:val="18"/>
              </w:rPr>
              <w:t>、</w:t>
            </w:r>
            <w:r>
              <w:rPr>
                <w:rFonts w:asciiTheme="minorEastAsia" w:hAnsiTheme="minorEastAsia"/>
                <w:sz w:val="18"/>
                <w:szCs w:val="18"/>
              </w:rPr>
              <w:t>钢筋混凝土工程施工技术及保证质量措施</w:t>
            </w:r>
            <w:r>
              <w:rPr>
                <w:rFonts w:asciiTheme="minorEastAsia" w:hAnsiTheme="minorEastAsia"/>
                <w:sz w:val="18"/>
                <w:szCs w:val="18"/>
              </w:rPr>
              <w:br w:type="textWrapping"/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>
              <w:rPr>
                <w:rFonts w:hint="eastAsia" w:asciiTheme="minorEastAsia" w:hAnsiTheme="minorEastAsia"/>
                <w:sz w:val="18"/>
                <w:szCs w:val="18"/>
              </w:rPr>
              <w:t>、</w:t>
            </w:r>
            <w:r>
              <w:rPr>
                <w:rFonts w:asciiTheme="minorEastAsia" w:hAnsiTheme="minorEastAsia"/>
                <w:sz w:val="18"/>
                <w:szCs w:val="18"/>
              </w:rPr>
              <w:t>建设项目的施工质量管理研究</w:t>
            </w:r>
            <w:r>
              <w:rPr>
                <w:rFonts w:asciiTheme="minorEastAsia" w:hAnsiTheme="minorEastAsia"/>
                <w:sz w:val="18"/>
                <w:szCs w:val="18"/>
              </w:rPr>
              <w:br w:type="textWrapping"/>
            </w:r>
            <w:r>
              <w:rPr>
                <w:rFonts w:asciiTheme="minorEastAsia" w:hAnsiTheme="minorEastAsia"/>
                <w:sz w:val="18"/>
                <w:szCs w:val="18"/>
              </w:rPr>
              <w:t>3</w:t>
            </w:r>
            <w:r>
              <w:rPr>
                <w:rFonts w:hint="eastAsia" w:asciiTheme="minorEastAsia" w:hAnsiTheme="minorEastAsia"/>
                <w:sz w:val="18"/>
                <w:szCs w:val="18"/>
              </w:rPr>
              <w:t>、</w:t>
            </w:r>
            <w:r>
              <w:rPr>
                <w:rFonts w:asciiTheme="minorEastAsia" w:hAnsiTheme="minorEastAsia"/>
                <w:sz w:val="18"/>
                <w:szCs w:val="18"/>
              </w:rPr>
              <w:t>建设工程项目进度控制研究</w:t>
            </w:r>
          </w:p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4</w:t>
            </w:r>
            <w:r>
              <w:rPr>
                <w:rFonts w:hint="eastAsia" w:asciiTheme="minorEastAsia" w:hAnsiTheme="minorEastAsia"/>
                <w:sz w:val="18"/>
                <w:szCs w:val="18"/>
              </w:rPr>
              <w:t>、</w:t>
            </w:r>
            <w:r>
              <w:rPr>
                <w:rFonts w:asciiTheme="minorEastAsia" w:hAnsiTheme="minorEastAsia"/>
                <w:sz w:val="18"/>
                <w:szCs w:val="18"/>
              </w:rPr>
              <w:t>工程项目管理策划与工程分包控制</w:t>
            </w:r>
            <w:r>
              <w:rPr>
                <w:rFonts w:asciiTheme="minorEastAsia" w:hAnsiTheme="minorEastAsia"/>
                <w:sz w:val="18"/>
                <w:szCs w:val="18"/>
              </w:rPr>
              <w:br w:type="textWrapping"/>
            </w:r>
            <w:r>
              <w:rPr>
                <w:rFonts w:asciiTheme="minorEastAsia" w:hAnsiTheme="minorEastAsia"/>
                <w:sz w:val="18"/>
                <w:szCs w:val="18"/>
              </w:rPr>
              <w:t>5</w:t>
            </w:r>
            <w:r>
              <w:rPr>
                <w:rFonts w:hint="eastAsia" w:asciiTheme="minorEastAsia" w:hAnsiTheme="minorEastAsia"/>
                <w:sz w:val="18"/>
                <w:szCs w:val="18"/>
              </w:rPr>
              <w:t>、</w:t>
            </w:r>
            <w:r>
              <w:rPr>
                <w:rFonts w:asciiTheme="minorEastAsia" w:hAnsiTheme="minorEastAsia"/>
                <w:sz w:val="18"/>
                <w:szCs w:val="18"/>
              </w:rPr>
              <w:t>施工现场管理</w:t>
            </w:r>
          </w:p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6、XXX工程的施工组织设计</w:t>
            </w:r>
          </w:p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7、XXX工程造价管理方案设计</w:t>
            </w:r>
          </w:p>
        </w:tc>
        <w:tc>
          <w:tcPr>
            <w:tcW w:w="1526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刘书言</w:t>
            </w:r>
          </w:p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张思奥</w:t>
            </w:r>
          </w:p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陈麓仿</w:t>
            </w:r>
          </w:p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李征阳</w:t>
            </w:r>
          </w:p>
        </w:tc>
        <w:tc>
          <w:tcPr>
            <w:tcW w:w="1433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15108235223</w:t>
            </w:r>
          </w:p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18148131993</w:t>
            </w:r>
          </w:p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18683690105</w:t>
            </w:r>
          </w:p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13388163107</w:t>
            </w:r>
          </w:p>
        </w:tc>
        <w:tc>
          <w:tcPr>
            <w:tcW w:w="1740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295995196</w:t>
            </w:r>
          </w:p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2978602516</w:t>
            </w:r>
          </w:p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543476003</w:t>
            </w:r>
          </w:p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349875416</w:t>
            </w:r>
          </w:p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5" w:hRule="atLeast"/>
        </w:trPr>
        <w:tc>
          <w:tcPr>
            <w:tcW w:w="534" w:type="dxa"/>
            <w:vAlign w:val="center"/>
          </w:tcPr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</w:t>
            </w:r>
          </w:p>
        </w:tc>
        <w:tc>
          <w:tcPr>
            <w:tcW w:w="1339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工程造价</w:t>
            </w:r>
          </w:p>
        </w:tc>
        <w:tc>
          <w:tcPr>
            <w:tcW w:w="970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专科</w:t>
            </w:r>
          </w:p>
        </w:tc>
        <w:tc>
          <w:tcPr>
            <w:tcW w:w="678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6</w:t>
            </w:r>
          </w:p>
        </w:tc>
        <w:tc>
          <w:tcPr>
            <w:tcW w:w="5834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1、浅谈建筑工程全过程造价在工程建设中的重要性</w:t>
            </w:r>
            <w:r>
              <w:rPr>
                <w:rFonts w:asciiTheme="minorEastAsia" w:hAnsiTheme="minorEastAsia"/>
                <w:sz w:val="18"/>
                <w:szCs w:val="18"/>
              </w:rPr>
              <w:br w:type="textWrapping"/>
            </w:r>
            <w:r>
              <w:rPr>
                <w:rFonts w:asciiTheme="minorEastAsia" w:hAnsiTheme="minorEastAsia"/>
                <w:sz w:val="18"/>
                <w:szCs w:val="18"/>
              </w:rPr>
              <w:t>2、结合xx住宅装饰工程，探讨建筑装饰技术与建筑装饰预算之间的关</w:t>
            </w:r>
            <w:r>
              <w:rPr>
                <w:rFonts w:hint="eastAsia" w:asciiTheme="minorEastAsia" w:hAnsiTheme="minorEastAsia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/>
                <w:sz w:val="18"/>
                <w:szCs w:val="18"/>
              </w:rPr>
              <w:t>联性</w:t>
            </w:r>
            <w:r>
              <w:rPr>
                <w:rFonts w:asciiTheme="minorEastAsia" w:hAnsiTheme="minorEastAsia"/>
                <w:sz w:val="18"/>
                <w:szCs w:val="18"/>
              </w:rPr>
              <w:br w:type="textWrapping"/>
            </w:r>
            <w:r>
              <w:rPr>
                <w:rFonts w:asciiTheme="minorEastAsia" w:hAnsiTheme="minorEastAsia"/>
                <w:sz w:val="18"/>
                <w:szCs w:val="18"/>
              </w:rPr>
              <w:t>3、探讨BIM应用技术与建筑工程造价之间的关系</w:t>
            </w:r>
          </w:p>
        </w:tc>
        <w:tc>
          <w:tcPr>
            <w:tcW w:w="1526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李芸</w:t>
            </w:r>
          </w:p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雷江萍</w:t>
            </w:r>
          </w:p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18780032829</w:t>
            </w:r>
          </w:p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18782926580</w:t>
            </w:r>
          </w:p>
        </w:tc>
        <w:tc>
          <w:tcPr>
            <w:tcW w:w="1740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765920912</w:t>
            </w:r>
          </w:p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990058751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5" w:hRule="atLeast"/>
        </w:trPr>
        <w:tc>
          <w:tcPr>
            <w:tcW w:w="534" w:type="dxa"/>
            <w:vAlign w:val="center"/>
          </w:tcPr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</w:t>
            </w:r>
          </w:p>
        </w:tc>
        <w:tc>
          <w:tcPr>
            <w:tcW w:w="1339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电子商务</w:t>
            </w:r>
          </w:p>
        </w:tc>
        <w:tc>
          <w:tcPr>
            <w:tcW w:w="970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专科</w:t>
            </w:r>
          </w:p>
        </w:tc>
        <w:tc>
          <w:tcPr>
            <w:tcW w:w="678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32</w:t>
            </w:r>
          </w:p>
        </w:tc>
        <w:tc>
          <w:tcPr>
            <w:tcW w:w="5834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1、</w:t>
            </w:r>
            <w:r>
              <w:rPr>
                <w:rFonts w:hint="eastAsia" w:asciiTheme="minorEastAsia" w:hAnsiTheme="minorEastAsia"/>
                <w:sz w:val="18"/>
                <w:szCs w:val="18"/>
                <w:lang w:eastAsia="zh-CN"/>
              </w:rPr>
              <w:t>“一带一路”倡议</w:t>
            </w:r>
            <w:r>
              <w:rPr>
                <w:rFonts w:hint="eastAsia" w:asciiTheme="minorEastAsia" w:hAnsiTheme="minorEastAsia"/>
                <w:sz w:val="18"/>
                <w:szCs w:val="18"/>
              </w:rPr>
              <w:t>下跨境电子商务现状与发展研究（4人）</w:t>
            </w:r>
          </w:p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2、网络营销传播渠道研究（4人）</w:t>
            </w:r>
          </w:p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3、我国农产品电子商务模式比较分析；（4人）</w:t>
            </w:r>
          </w:p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4、电子商务在餐饮业的应用分析；（4人）</w:t>
            </w:r>
          </w:p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5、物流配送在电子商务中应用现状研究；（4人）</w:t>
            </w:r>
          </w:p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6、论短视频对电子商务发展的影响；（4人）</w:t>
            </w:r>
          </w:p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7、论在线客服对电子商务的重要性；（4人）</w:t>
            </w:r>
          </w:p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8、网站转化率的影响因素研究；（4人）</w:t>
            </w:r>
          </w:p>
        </w:tc>
        <w:tc>
          <w:tcPr>
            <w:tcW w:w="1526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徐成</w:t>
            </w:r>
          </w:p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18030635170</w:t>
            </w:r>
          </w:p>
        </w:tc>
        <w:tc>
          <w:tcPr>
            <w:tcW w:w="1740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332312196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5" w:hRule="atLeast"/>
        </w:trPr>
        <w:tc>
          <w:tcPr>
            <w:tcW w:w="534" w:type="dxa"/>
            <w:vAlign w:val="center"/>
          </w:tcPr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</w:t>
            </w:r>
          </w:p>
        </w:tc>
        <w:tc>
          <w:tcPr>
            <w:tcW w:w="1339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汽车制造与装配技术</w:t>
            </w:r>
          </w:p>
        </w:tc>
        <w:tc>
          <w:tcPr>
            <w:tcW w:w="970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专科</w:t>
            </w:r>
          </w:p>
        </w:tc>
        <w:tc>
          <w:tcPr>
            <w:tcW w:w="678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33</w:t>
            </w:r>
          </w:p>
        </w:tc>
        <w:tc>
          <w:tcPr>
            <w:tcW w:w="5834" w:type="dxa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汽车制造产业发展现状分析</w:t>
            </w:r>
          </w:p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发动机</w:t>
            </w:r>
            <w:r>
              <w:rPr>
                <w:sz w:val="18"/>
                <w:szCs w:val="18"/>
              </w:rPr>
              <w:t>制造工艺流程分析</w:t>
            </w:r>
          </w:p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汽车制造装配流程分析</w:t>
            </w:r>
          </w:p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如何提高汽车制造装配质量探讨</w:t>
            </w:r>
          </w:p>
        </w:tc>
        <w:tc>
          <w:tcPr>
            <w:tcW w:w="1526" w:type="dxa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张沙</w:t>
            </w:r>
          </w:p>
          <w:p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韩凤平</w:t>
            </w:r>
          </w:p>
        </w:tc>
        <w:tc>
          <w:tcPr>
            <w:tcW w:w="1433" w:type="dxa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15882002972</w:t>
            </w:r>
          </w:p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18048525006</w:t>
            </w:r>
          </w:p>
        </w:tc>
        <w:tc>
          <w:tcPr>
            <w:tcW w:w="1740" w:type="dxa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409957450</w:t>
            </w:r>
          </w:p>
          <w:p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123811820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5" w:hRule="atLeast"/>
        </w:trPr>
        <w:tc>
          <w:tcPr>
            <w:tcW w:w="534" w:type="dxa"/>
            <w:vAlign w:val="center"/>
          </w:tcPr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</w:p>
        </w:tc>
        <w:tc>
          <w:tcPr>
            <w:tcW w:w="1339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汽车检测与维修技术</w:t>
            </w:r>
          </w:p>
        </w:tc>
        <w:tc>
          <w:tcPr>
            <w:tcW w:w="970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专科</w:t>
            </w:r>
          </w:p>
        </w:tc>
        <w:tc>
          <w:tcPr>
            <w:tcW w:w="678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78</w:t>
            </w:r>
          </w:p>
        </w:tc>
        <w:tc>
          <w:tcPr>
            <w:tcW w:w="5834" w:type="dxa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发动机排放技术的应用分析、汽车发动机的维护与保养、安全气囊的发展与应用、分析几种汽车制动系统特点、经济型汽车购买决策分析、汽车配件管理的现状与发展前景、燃料供给系统常见故障与排除、新能源汽车发展现状分析、动力电池维护与运用、分析轮胎性能对汽车行驶的影响</w:t>
            </w:r>
          </w:p>
        </w:tc>
        <w:tc>
          <w:tcPr>
            <w:tcW w:w="1526" w:type="dxa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杨琳</w:t>
            </w:r>
          </w:p>
          <w:p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陈红羽</w:t>
            </w:r>
          </w:p>
          <w:p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何涛</w:t>
            </w:r>
          </w:p>
          <w:p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高立</w:t>
            </w:r>
          </w:p>
        </w:tc>
        <w:tc>
          <w:tcPr>
            <w:tcW w:w="1433" w:type="dxa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18054783484</w:t>
            </w:r>
          </w:p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13540754164</w:t>
            </w:r>
          </w:p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18208122150</w:t>
            </w:r>
          </w:p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13696296960</w:t>
            </w:r>
          </w:p>
        </w:tc>
        <w:tc>
          <w:tcPr>
            <w:tcW w:w="1740" w:type="dxa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472682197</w:t>
            </w:r>
          </w:p>
          <w:p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517625128</w:t>
            </w:r>
          </w:p>
          <w:p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314686177</w:t>
            </w:r>
          </w:p>
          <w:p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731932545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5" w:hRule="atLeast"/>
        </w:trPr>
        <w:tc>
          <w:tcPr>
            <w:tcW w:w="534" w:type="dxa"/>
            <w:vAlign w:val="center"/>
          </w:tcPr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6</w:t>
            </w:r>
          </w:p>
        </w:tc>
        <w:tc>
          <w:tcPr>
            <w:tcW w:w="1339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电气自动化技术</w:t>
            </w:r>
          </w:p>
        </w:tc>
        <w:tc>
          <w:tcPr>
            <w:tcW w:w="970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专科</w:t>
            </w:r>
          </w:p>
        </w:tc>
        <w:tc>
          <w:tcPr>
            <w:tcW w:w="678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17</w:t>
            </w:r>
          </w:p>
        </w:tc>
        <w:tc>
          <w:tcPr>
            <w:tcW w:w="5834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自动化生产线物料分拣系统设计、基于单片机的数字钟、PLC控制变频调速系统设计与调试、</w:t>
            </w:r>
            <w:r>
              <w:rPr>
                <w:rFonts w:asciiTheme="minorEastAsia" w:hAnsiTheme="minorEastAsia"/>
                <w:sz w:val="18"/>
                <w:szCs w:val="18"/>
              </w:rPr>
              <w:t>出租车计价器系统设计</w:t>
            </w:r>
            <w:r>
              <w:rPr>
                <w:rFonts w:hint="eastAsia" w:asciiTheme="minorEastAsia" w:hAnsiTheme="minorEastAsia"/>
                <w:sz w:val="18"/>
                <w:szCs w:val="18"/>
              </w:rPr>
              <w:t>、三面铣组合机床PLC控制系统设计、小区恒压供水系统设计、结合生产实际自拟本专业课题</w:t>
            </w:r>
          </w:p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526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郑在富</w:t>
            </w:r>
          </w:p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周杨</w:t>
            </w:r>
          </w:p>
        </w:tc>
        <w:tc>
          <w:tcPr>
            <w:tcW w:w="1433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13881915622</w:t>
            </w:r>
          </w:p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17345863165</w:t>
            </w:r>
          </w:p>
        </w:tc>
        <w:tc>
          <w:tcPr>
            <w:tcW w:w="1740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421227592</w:t>
            </w:r>
          </w:p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510228873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7" w:hRule="atLeast"/>
        </w:trPr>
        <w:tc>
          <w:tcPr>
            <w:tcW w:w="534" w:type="dxa"/>
            <w:vAlign w:val="center"/>
          </w:tcPr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7</w:t>
            </w:r>
          </w:p>
        </w:tc>
        <w:tc>
          <w:tcPr>
            <w:tcW w:w="1339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学前教育</w:t>
            </w:r>
          </w:p>
        </w:tc>
        <w:tc>
          <w:tcPr>
            <w:tcW w:w="970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专科</w:t>
            </w:r>
          </w:p>
        </w:tc>
        <w:tc>
          <w:tcPr>
            <w:tcW w:w="678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63</w:t>
            </w:r>
          </w:p>
        </w:tc>
        <w:tc>
          <w:tcPr>
            <w:tcW w:w="5834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题目一：大班幼儿区域活动中规则意识的培养策略研究</w:t>
            </w:r>
          </w:p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题目二：幼儿园集体教学活动（五大领域）中教师的指导策略研究</w:t>
            </w:r>
          </w:p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题目三：户外自主活动中幼儿的同伴互动方式研究</w:t>
            </w:r>
          </w:p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题目四：中班幼儿在区域活动中自主游戏能力的培养研究</w:t>
            </w:r>
          </w:p>
        </w:tc>
        <w:tc>
          <w:tcPr>
            <w:tcW w:w="1526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谯春</w:t>
            </w:r>
          </w:p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康娇</w:t>
            </w:r>
          </w:p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李秋燕</w:t>
            </w:r>
          </w:p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王莹莹</w:t>
            </w:r>
          </w:p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周红</w:t>
            </w:r>
          </w:p>
        </w:tc>
        <w:tc>
          <w:tcPr>
            <w:tcW w:w="1433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17345906036</w:t>
            </w:r>
          </w:p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15828338936</w:t>
            </w:r>
          </w:p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13882259792</w:t>
            </w:r>
          </w:p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17360115969</w:t>
            </w:r>
          </w:p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15196713321</w:t>
            </w:r>
          </w:p>
        </w:tc>
        <w:tc>
          <w:tcPr>
            <w:tcW w:w="1740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1541858864</w:t>
            </w:r>
          </w:p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1136742835</w:t>
            </w:r>
          </w:p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1306784674</w:t>
            </w:r>
          </w:p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1048520893</w:t>
            </w:r>
          </w:p>
          <w:p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1145281104</w:t>
            </w:r>
          </w:p>
        </w:tc>
      </w:tr>
    </w:tbl>
    <w:p>
      <w:pPr>
        <w:ind w:right="840"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 xml:space="preserve"> </w:t>
      </w:r>
    </w:p>
    <w:sectPr>
      <w:headerReference r:id="rId3" w:type="default"/>
      <w:footerReference r:id="rId4" w:type="default"/>
      <w:pgSz w:w="16838" w:h="11906" w:orient="landscape"/>
      <w:pgMar w:top="1418" w:right="1418" w:bottom="1418" w:left="1418" w:header="851" w:footer="992" w:gutter="0"/>
      <w:cols w:space="0" w:num="1"/>
      <w:docGrid w:type="linesAndChars" w:linePitch="319" w:charSpace="6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99976969"/>
      <w:docPartObj>
        <w:docPartGallery w:val="autotext"/>
      </w:docPartObj>
    </w:sdtPr>
    <w:sdtContent>
      <w:p>
        <w:pPr>
          <w:pStyle w:val="3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213"/>
  <w:drawingGridVerticalSpacing w:val="319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hYmUzMzI3YTE4MzU3ZDE2NDJhNTdlN2E3NWNhODgifQ=="/>
  </w:docVars>
  <w:rsids>
    <w:rsidRoot w:val="5907208D"/>
    <w:rsid w:val="00000AD4"/>
    <w:rsid w:val="00030B3A"/>
    <w:rsid w:val="00034518"/>
    <w:rsid w:val="000424DC"/>
    <w:rsid w:val="000547D7"/>
    <w:rsid w:val="00084D18"/>
    <w:rsid w:val="000A29FA"/>
    <w:rsid w:val="000C0CA5"/>
    <w:rsid w:val="001415F5"/>
    <w:rsid w:val="001461EC"/>
    <w:rsid w:val="00151BFC"/>
    <w:rsid w:val="00152D06"/>
    <w:rsid w:val="00156139"/>
    <w:rsid w:val="00161286"/>
    <w:rsid w:val="001A32DC"/>
    <w:rsid w:val="001B67C8"/>
    <w:rsid w:val="001C6F08"/>
    <w:rsid w:val="001E3144"/>
    <w:rsid w:val="001E5E94"/>
    <w:rsid w:val="001F0D07"/>
    <w:rsid w:val="00221E84"/>
    <w:rsid w:val="00246E63"/>
    <w:rsid w:val="00267E10"/>
    <w:rsid w:val="0027288F"/>
    <w:rsid w:val="00290AF2"/>
    <w:rsid w:val="002E7870"/>
    <w:rsid w:val="002F242B"/>
    <w:rsid w:val="002F2EC9"/>
    <w:rsid w:val="002F308B"/>
    <w:rsid w:val="00332D04"/>
    <w:rsid w:val="00332D08"/>
    <w:rsid w:val="00364278"/>
    <w:rsid w:val="003773D2"/>
    <w:rsid w:val="00384FCE"/>
    <w:rsid w:val="00392411"/>
    <w:rsid w:val="003B16FF"/>
    <w:rsid w:val="003F448F"/>
    <w:rsid w:val="003F6086"/>
    <w:rsid w:val="004401ED"/>
    <w:rsid w:val="004862B5"/>
    <w:rsid w:val="004A1868"/>
    <w:rsid w:val="004F00CB"/>
    <w:rsid w:val="00562D07"/>
    <w:rsid w:val="005A16A5"/>
    <w:rsid w:val="005A6972"/>
    <w:rsid w:val="005B6A62"/>
    <w:rsid w:val="0060502D"/>
    <w:rsid w:val="0060574D"/>
    <w:rsid w:val="00633297"/>
    <w:rsid w:val="006870A3"/>
    <w:rsid w:val="00693504"/>
    <w:rsid w:val="006966EC"/>
    <w:rsid w:val="006B4FB8"/>
    <w:rsid w:val="006F1F79"/>
    <w:rsid w:val="0071402E"/>
    <w:rsid w:val="007205A5"/>
    <w:rsid w:val="00722B7B"/>
    <w:rsid w:val="00724FAB"/>
    <w:rsid w:val="00774547"/>
    <w:rsid w:val="00783093"/>
    <w:rsid w:val="00783AD3"/>
    <w:rsid w:val="007B3489"/>
    <w:rsid w:val="007C6971"/>
    <w:rsid w:val="007E035B"/>
    <w:rsid w:val="007E5F34"/>
    <w:rsid w:val="00870B05"/>
    <w:rsid w:val="00893963"/>
    <w:rsid w:val="008F4B2A"/>
    <w:rsid w:val="008F7E10"/>
    <w:rsid w:val="00913845"/>
    <w:rsid w:val="009A780B"/>
    <w:rsid w:val="009C3D70"/>
    <w:rsid w:val="009E26C1"/>
    <w:rsid w:val="009F01BC"/>
    <w:rsid w:val="00A40ACA"/>
    <w:rsid w:val="00A800F1"/>
    <w:rsid w:val="00A960ED"/>
    <w:rsid w:val="00AD4E27"/>
    <w:rsid w:val="00AE0D52"/>
    <w:rsid w:val="00AE3154"/>
    <w:rsid w:val="00AE374C"/>
    <w:rsid w:val="00B02E69"/>
    <w:rsid w:val="00B8344F"/>
    <w:rsid w:val="00BA0B6F"/>
    <w:rsid w:val="00BA2D82"/>
    <w:rsid w:val="00BA687C"/>
    <w:rsid w:val="00BC548B"/>
    <w:rsid w:val="00BE54ED"/>
    <w:rsid w:val="00BE7EBA"/>
    <w:rsid w:val="00C06CEE"/>
    <w:rsid w:val="00C24049"/>
    <w:rsid w:val="00C63A2B"/>
    <w:rsid w:val="00C865B8"/>
    <w:rsid w:val="00C97D98"/>
    <w:rsid w:val="00CA2210"/>
    <w:rsid w:val="00CC28F3"/>
    <w:rsid w:val="00D479EC"/>
    <w:rsid w:val="00D859DB"/>
    <w:rsid w:val="00D91E4B"/>
    <w:rsid w:val="00D94136"/>
    <w:rsid w:val="00DC17B2"/>
    <w:rsid w:val="00DD1BC3"/>
    <w:rsid w:val="00DE281A"/>
    <w:rsid w:val="00DE570D"/>
    <w:rsid w:val="00DF6A56"/>
    <w:rsid w:val="00E428C3"/>
    <w:rsid w:val="00E6383C"/>
    <w:rsid w:val="00E87C97"/>
    <w:rsid w:val="00EA5E6F"/>
    <w:rsid w:val="00EB0FB2"/>
    <w:rsid w:val="00EC07F7"/>
    <w:rsid w:val="00EC1BD0"/>
    <w:rsid w:val="00ED06E3"/>
    <w:rsid w:val="00ED6F6B"/>
    <w:rsid w:val="00F404E6"/>
    <w:rsid w:val="00F66810"/>
    <w:rsid w:val="00F808B3"/>
    <w:rsid w:val="00F960FC"/>
    <w:rsid w:val="00FC752A"/>
    <w:rsid w:val="00FE53FD"/>
    <w:rsid w:val="02184405"/>
    <w:rsid w:val="05676541"/>
    <w:rsid w:val="091C2A1D"/>
    <w:rsid w:val="0A0A57AE"/>
    <w:rsid w:val="0B8E5BBA"/>
    <w:rsid w:val="0D7F400E"/>
    <w:rsid w:val="161675AA"/>
    <w:rsid w:val="190E436B"/>
    <w:rsid w:val="1AEF794F"/>
    <w:rsid w:val="1E135683"/>
    <w:rsid w:val="1FB36F17"/>
    <w:rsid w:val="24923C8D"/>
    <w:rsid w:val="26204F36"/>
    <w:rsid w:val="267B6D8E"/>
    <w:rsid w:val="26E35198"/>
    <w:rsid w:val="2CB5775B"/>
    <w:rsid w:val="35A459A1"/>
    <w:rsid w:val="36B4180A"/>
    <w:rsid w:val="37500386"/>
    <w:rsid w:val="3A873611"/>
    <w:rsid w:val="3BF335B9"/>
    <w:rsid w:val="3E0B78BE"/>
    <w:rsid w:val="426B3250"/>
    <w:rsid w:val="4476160A"/>
    <w:rsid w:val="46E12EFF"/>
    <w:rsid w:val="4ABE40C1"/>
    <w:rsid w:val="4B36042A"/>
    <w:rsid w:val="55AB745F"/>
    <w:rsid w:val="55E6032E"/>
    <w:rsid w:val="5907208D"/>
    <w:rsid w:val="5D494E06"/>
    <w:rsid w:val="5FB85C1D"/>
    <w:rsid w:val="619628B6"/>
    <w:rsid w:val="6AF46371"/>
    <w:rsid w:val="6B3E7ADD"/>
    <w:rsid w:val="781F6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页脚 Char"/>
    <w:basedOn w:val="7"/>
    <w:link w:val="3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223</Words>
  <Characters>1274</Characters>
  <Lines>10</Lines>
  <Paragraphs>2</Paragraphs>
  <TotalTime>211</TotalTime>
  <ScaleCrop>false</ScaleCrop>
  <LinksUpToDate>false</LinksUpToDate>
  <CharactersWithSpaces>1495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2020-03-30T05:53:00Z</dcterms:created>
  <dc:creator>Administrator</dc:creator>
  <cp:lastModifiedBy>静好</cp:lastModifiedBy>
  <dcterms:modified xsi:type="dcterms:W3CDTF">2023-11-23T09:11:23Z</dcterms:modified>
  <cp:revision>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CA6DBA28D06845AD8E10BD45965A13CE_12</vt:lpwstr>
  </property>
</Properties>
</file>